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8F" w:rsidRPr="004A1678" w:rsidRDefault="00F3138F" w:rsidP="00F3138F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F3138F" w:rsidRPr="004A1678" w:rsidRDefault="00F3138F" w:rsidP="00F3138F">
      <w:pPr>
        <w:jc w:val="center"/>
        <w:rPr>
          <w:rFonts w:ascii="Century Gothic" w:hAnsi="Century Gothic"/>
          <w:b/>
          <w:sz w:val="20"/>
        </w:rPr>
      </w:pPr>
      <w:r w:rsidRPr="004A1678">
        <w:rPr>
          <w:rFonts w:ascii="Century Gothic" w:hAnsi="Century Gothic"/>
          <w:b/>
          <w:sz w:val="20"/>
        </w:rPr>
        <w:t xml:space="preserve">REQUEST FOR </w:t>
      </w:r>
      <w:r>
        <w:rPr>
          <w:rFonts w:ascii="Century Gothic" w:hAnsi="Century Gothic"/>
          <w:b/>
          <w:sz w:val="20"/>
        </w:rPr>
        <w:t>BID</w:t>
      </w:r>
    </w:p>
    <w:p w:rsidR="00F3138F" w:rsidRDefault="00F3138F" w:rsidP="00F3138F">
      <w:pPr>
        <w:jc w:val="center"/>
        <w:rPr>
          <w:rFonts w:ascii="Century Gothic" w:hAnsi="Century Gothic"/>
          <w:b/>
          <w:sz w:val="20"/>
        </w:rPr>
      </w:pPr>
      <w:r w:rsidRPr="004A1678">
        <w:rPr>
          <w:rFonts w:ascii="Century Gothic" w:hAnsi="Century Gothic"/>
          <w:b/>
          <w:sz w:val="20"/>
        </w:rPr>
        <w:t xml:space="preserve">BGMU Request Number </w:t>
      </w:r>
      <w:r>
        <w:rPr>
          <w:rFonts w:ascii="Century Gothic" w:hAnsi="Century Gothic"/>
          <w:b/>
          <w:sz w:val="20"/>
        </w:rPr>
        <w:t>2024-</w:t>
      </w:r>
      <w:r w:rsidR="0065763D">
        <w:rPr>
          <w:rFonts w:ascii="Century Gothic" w:hAnsi="Century Gothic"/>
          <w:b/>
          <w:sz w:val="20"/>
        </w:rPr>
        <w:t>15</w:t>
      </w:r>
    </w:p>
    <w:p w:rsidR="0065763D" w:rsidRPr="0065763D" w:rsidRDefault="0065763D" w:rsidP="0065763D">
      <w:pPr>
        <w:spacing w:before="100" w:line="276" w:lineRule="auto"/>
        <w:rPr>
          <w:rFonts w:ascii="Century Gothic" w:eastAsiaTheme="minorEastAsia" w:hAnsi="Century Gothic" w:cstheme="minorBidi"/>
          <w:sz w:val="20"/>
        </w:rPr>
      </w:pPr>
      <w:r w:rsidRPr="0065763D">
        <w:rPr>
          <w:rFonts w:ascii="Century Gothic" w:eastAsiaTheme="minorEastAsia" w:hAnsi="Century Gothic" w:cstheme="minorBidi"/>
          <w:sz w:val="20"/>
        </w:rPr>
        <w:t xml:space="preserve">Bids must be received at the Bowling Green Municipal Utilities, 801 Center Street, Bowling Green, Kentucky 42101 by 1:30 p.m. local time on April 23, 2024.  Any bid received at the designated location after the required time and date specified for receipt shall be considered late and non-responsive and will not be evaluated for award.  Faxed or emailed responses will not be evaluated for award.  </w:t>
      </w:r>
    </w:p>
    <w:p w:rsidR="0065763D" w:rsidRDefault="0065763D" w:rsidP="0065763D">
      <w:pPr>
        <w:spacing w:before="100" w:line="276" w:lineRule="auto"/>
        <w:rPr>
          <w:rFonts w:ascii="Century Gothic" w:eastAsiaTheme="minorEastAsia" w:hAnsi="Century Gothic" w:cstheme="minorBidi"/>
          <w:sz w:val="20"/>
        </w:rPr>
      </w:pPr>
      <w:r w:rsidRPr="0065763D">
        <w:rPr>
          <w:rFonts w:ascii="Century Gothic" w:eastAsiaTheme="minorEastAsia" w:hAnsi="Century Gothic" w:cstheme="minorBidi"/>
          <w:sz w:val="20"/>
        </w:rPr>
        <w:t xml:space="preserve">Please mark bid envelope </w:t>
      </w:r>
      <w:r w:rsidRPr="0065763D">
        <w:rPr>
          <w:rFonts w:ascii="Century Gothic" w:eastAsiaTheme="minorEastAsia" w:hAnsi="Century Gothic" w:cstheme="minorBidi"/>
          <w:b/>
          <w:sz w:val="20"/>
        </w:rPr>
        <w:t>“RFB# 2024-15</w:t>
      </w:r>
      <w:r>
        <w:rPr>
          <w:rFonts w:ascii="Century Gothic" w:eastAsiaTheme="minorEastAsia" w:hAnsi="Century Gothic" w:cstheme="minorBidi"/>
          <w:b/>
          <w:sz w:val="20"/>
        </w:rPr>
        <w:t>,</w:t>
      </w:r>
      <w:r w:rsidRPr="0065763D">
        <w:rPr>
          <w:rFonts w:ascii="Century Gothic" w:eastAsiaTheme="minorEastAsia" w:hAnsi="Century Gothic" w:cstheme="minorBidi"/>
          <w:b/>
          <w:sz w:val="20"/>
        </w:rPr>
        <w:t xml:space="preserve"> WTP Sedimentation Basins No. 1 thru 6 Renovations</w:t>
      </w:r>
      <w:r>
        <w:rPr>
          <w:rFonts w:ascii="Century Gothic" w:eastAsiaTheme="minorEastAsia" w:hAnsi="Century Gothic" w:cstheme="minorBidi"/>
          <w:sz w:val="20"/>
        </w:rPr>
        <w:t>”</w:t>
      </w:r>
      <w:r w:rsidRPr="0065763D">
        <w:rPr>
          <w:rFonts w:ascii="Century Gothic" w:eastAsiaTheme="minorEastAsia" w:hAnsi="Century Gothic" w:cstheme="minorBidi"/>
          <w:sz w:val="20"/>
        </w:rPr>
        <w:t xml:space="preserve"> prior to the date and time listed above. To ensure against premature opening.  The envelope should bear on the outside the name of the bidder and their address.  </w:t>
      </w:r>
    </w:p>
    <w:p w:rsidR="0065763D" w:rsidRDefault="0065763D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  <w:u w:val="single"/>
        </w:rPr>
        <w:t>If forwarded by carrier or hand delivered: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 xml:space="preserve">Bowling Green Municipal Utilities 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 xml:space="preserve">Attn: Keith Williams 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>801 Center Street,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>Bowling Green, KY  42101</w:t>
      </w:r>
    </w:p>
    <w:p w:rsidR="00F3138F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  <w:u w:val="single"/>
        </w:rPr>
        <w:t>If forwarded by USPS: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 xml:space="preserve">Bowling Green Municipal Utilities 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 xml:space="preserve">Attn: Keith Williams 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>P.O. Box 10300</w:t>
      </w:r>
    </w:p>
    <w:p w:rsidR="00F3138F" w:rsidRPr="00882E74" w:rsidRDefault="00F3138F" w:rsidP="00F3138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>Bowling Green, KY 42102</w:t>
      </w:r>
    </w:p>
    <w:p w:rsidR="00755CEA" w:rsidRDefault="00755CEA" w:rsidP="00F3138F">
      <w:pPr>
        <w:spacing w:before="100"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Bidders may obtain bid documents at </w:t>
      </w:r>
      <w:hyperlink r:id="rId7" w:history="1">
        <w:r w:rsidRPr="00497A6D">
          <w:rPr>
            <w:rStyle w:val="Hyperlink"/>
            <w:rFonts w:asciiTheme="minorHAnsi" w:eastAsiaTheme="minorEastAsia" w:hAnsiTheme="minorHAnsi" w:cstheme="minorHAnsi"/>
            <w:b/>
            <w:sz w:val="22"/>
            <w:szCs w:val="22"/>
          </w:rPr>
          <w:t>kwilliams@bgmu.com</w:t>
        </w:r>
      </w:hyperlink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using the Bid Number 2024-15.</w:t>
      </w:r>
    </w:p>
    <w:p w:rsidR="00F3138F" w:rsidRPr="00882E74" w:rsidRDefault="00F3138F" w:rsidP="00F3138F">
      <w:pPr>
        <w:spacing w:before="100"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b/>
          <w:sz w:val="22"/>
          <w:szCs w:val="22"/>
        </w:rPr>
        <w:t xml:space="preserve">Unless stated otherwise in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bid</w:t>
      </w:r>
      <w:r w:rsidRPr="00882E74">
        <w:rPr>
          <w:rFonts w:asciiTheme="minorHAnsi" w:eastAsiaTheme="minorEastAsia" w:hAnsiTheme="minorHAnsi" w:cstheme="minorHAnsi"/>
          <w:b/>
          <w:sz w:val="22"/>
          <w:szCs w:val="22"/>
        </w:rPr>
        <w:t xml:space="preserve"> document:</w:t>
      </w:r>
    </w:p>
    <w:p w:rsidR="00F3138F" w:rsidRPr="00882E74" w:rsidRDefault="00F3138F" w:rsidP="00F3138F">
      <w:pPr>
        <w:spacing w:before="100" w:after="20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82E74">
        <w:rPr>
          <w:rFonts w:asciiTheme="minorHAnsi" w:eastAsiaTheme="minorEastAsia" w:hAnsiTheme="minorHAnsi" w:cstheme="minorHAnsi"/>
          <w:sz w:val="22"/>
          <w:szCs w:val="22"/>
        </w:rPr>
        <w:tab/>
        <w:t xml:space="preserve">Bowling Green Municipal Utilities reserves the right to reject any and/or all bids or to accept </w:t>
      </w:r>
      <w:r w:rsidRPr="00882E74">
        <w:rPr>
          <w:rFonts w:asciiTheme="minorHAnsi" w:eastAsiaTheme="minorEastAsia" w:hAnsiTheme="minorHAnsi" w:cstheme="minorHAnsi"/>
          <w:sz w:val="22"/>
          <w:szCs w:val="22"/>
        </w:rPr>
        <w:tab/>
        <w:t xml:space="preserve">the lowest bid or lowest evaluated bid.  All bids shall be evaluated on the following criteria: </w:t>
      </w:r>
      <w:r w:rsidRPr="00882E74">
        <w:rPr>
          <w:rFonts w:asciiTheme="minorHAnsi" w:eastAsiaTheme="minorEastAsia" w:hAnsiTheme="minorHAnsi" w:cstheme="minorHAnsi"/>
          <w:sz w:val="22"/>
          <w:szCs w:val="22"/>
        </w:rPr>
        <w:tab/>
        <w:t xml:space="preserve">Cost, Qualifications/Experience, Past Record with BGMU, References, Timeliness, </w:t>
      </w:r>
      <w:r w:rsidRPr="00882E74">
        <w:rPr>
          <w:rFonts w:asciiTheme="minorHAnsi" w:eastAsiaTheme="minorEastAsia" w:hAnsiTheme="minorHAnsi" w:cstheme="minorHAnsi"/>
          <w:sz w:val="22"/>
          <w:szCs w:val="22"/>
        </w:rPr>
        <w:tab/>
        <w:t xml:space="preserve">Compliance with Bid Specifications, Quality of Materials, Financial Stability, and </w:t>
      </w:r>
      <w:r w:rsidRPr="00882E74">
        <w:rPr>
          <w:rFonts w:asciiTheme="minorHAnsi" w:eastAsiaTheme="minorEastAsia" w:hAnsiTheme="minorHAnsi" w:cstheme="minorHAnsi"/>
          <w:sz w:val="22"/>
          <w:szCs w:val="22"/>
        </w:rPr>
        <w:tab/>
        <w:t>Compliance with Law.</w:t>
      </w:r>
    </w:p>
    <w:p w:rsidR="00F3138F" w:rsidRPr="00374B2C" w:rsidRDefault="00F3138F" w:rsidP="00F3138F">
      <w:pPr>
        <w:spacing w:line="276" w:lineRule="auto"/>
        <w:jc w:val="center"/>
        <w:rPr>
          <w:rFonts w:asciiTheme="minorHAnsi" w:eastAsiaTheme="minorEastAsia" w:hAnsiTheme="minorHAnsi" w:cstheme="minorHAnsi"/>
          <w:szCs w:val="24"/>
        </w:rPr>
      </w:pPr>
      <w:r w:rsidRPr="004A1678">
        <w:rPr>
          <w:rFonts w:ascii="Century Gothic" w:hAnsi="Century Gothic"/>
          <w:sz w:val="20"/>
        </w:rPr>
        <w:t>####</w:t>
      </w:r>
    </w:p>
    <w:p w:rsidR="00F3138F" w:rsidRDefault="00F3138F" w:rsidP="00F3138F"/>
    <w:p w:rsidR="00F3138F" w:rsidRDefault="00F3138F" w:rsidP="00F3138F"/>
    <w:p w:rsidR="00F3138F" w:rsidRDefault="00F3138F" w:rsidP="00F3138F"/>
    <w:p w:rsidR="00F3138F" w:rsidRDefault="00F3138F" w:rsidP="00F3138F"/>
    <w:p w:rsidR="00F3138F" w:rsidRDefault="00F3138F" w:rsidP="00F3138F"/>
    <w:p w:rsidR="00F3138F" w:rsidRDefault="00F3138F" w:rsidP="00F3138F"/>
    <w:p w:rsidR="00F3138F" w:rsidRDefault="00F3138F" w:rsidP="00F3138F"/>
    <w:p w:rsidR="00F3138F" w:rsidRDefault="00F3138F" w:rsidP="00F3138F"/>
    <w:p w:rsidR="00122075" w:rsidRDefault="00122075"/>
    <w:sectPr w:rsidR="00122075" w:rsidSect="001A0AD9">
      <w:headerReference w:type="default" r:id="rId8"/>
      <w:footerReference w:type="default" r:id="rId9"/>
      <w:headerReference w:type="first" r:id="rId10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56" w:rsidRDefault="00004556">
      <w:r>
        <w:separator/>
      </w:r>
    </w:p>
  </w:endnote>
  <w:endnote w:type="continuationSeparator" w:id="0">
    <w:p w:rsidR="00004556" w:rsidRDefault="0000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Look w:val="04A0" w:firstRow="1" w:lastRow="0" w:firstColumn="1" w:lastColumn="0" w:noHBand="0" w:noVBand="1"/>
    </w:tblPr>
    <w:tblGrid>
      <w:gridCol w:w="7560"/>
      <w:gridCol w:w="1980"/>
    </w:tblGrid>
    <w:tr w:rsidR="00405185" w:rsidTr="005859C3">
      <w:trPr>
        <w:trHeight w:val="178"/>
        <w:jc w:val="center"/>
      </w:trPr>
      <w:tc>
        <w:tcPr>
          <w:tcW w:w="7560" w:type="dxa"/>
        </w:tcPr>
        <w:p w:rsidR="00405185" w:rsidRDefault="00004556" w:rsidP="00405185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980" w:type="dxa"/>
        </w:tcPr>
        <w:p w:rsidR="00405185" w:rsidRDefault="009E20B4" w:rsidP="005859C3">
          <w:pPr>
            <w:jc w:val="right"/>
            <w:rPr>
              <w:rFonts w:ascii="Century Gothic" w:hAnsi="Century Gothic"/>
              <w:sz w:val="16"/>
              <w:szCs w:val="16"/>
            </w:rPr>
          </w:pPr>
          <w:r w:rsidRPr="00BF2073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BF2073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BF2073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0D1C8A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BF2073">
            <w:rPr>
              <w:rFonts w:ascii="Century Gothic" w:hAnsi="Century Gothic"/>
              <w:sz w:val="16"/>
              <w:szCs w:val="16"/>
            </w:rPr>
            <w:fldChar w:fldCharType="end"/>
          </w:r>
          <w:r w:rsidRPr="00BF2073">
            <w:rPr>
              <w:rFonts w:ascii="Century Gothic" w:hAnsi="Century Gothic"/>
              <w:sz w:val="16"/>
              <w:szCs w:val="16"/>
            </w:rPr>
            <w:t xml:space="preserve"> of </w:t>
          </w:r>
          <w:r w:rsidRPr="00BF2073">
            <w:rPr>
              <w:rStyle w:val="PageNumber"/>
              <w:rFonts w:ascii="Century Gothic" w:eastAsiaTheme="majorEastAsia" w:hAnsi="Century Gothic"/>
              <w:sz w:val="16"/>
              <w:szCs w:val="16"/>
            </w:rPr>
            <w:fldChar w:fldCharType="begin"/>
          </w:r>
          <w:r w:rsidRPr="00BF2073">
            <w:rPr>
              <w:rStyle w:val="PageNumber"/>
              <w:rFonts w:ascii="Century Gothic" w:eastAsiaTheme="majorEastAsia" w:hAnsi="Century Gothic"/>
              <w:sz w:val="16"/>
              <w:szCs w:val="16"/>
            </w:rPr>
            <w:instrText xml:space="preserve"> NUMPAGES </w:instrText>
          </w:r>
          <w:r w:rsidRPr="00BF2073">
            <w:rPr>
              <w:rStyle w:val="PageNumber"/>
              <w:rFonts w:ascii="Century Gothic" w:eastAsiaTheme="majorEastAsia" w:hAnsi="Century Gothic"/>
              <w:sz w:val="16"/>
              <w:szCs w:val="16"/>
            </w:rPr>
            <w:fldChar w:fldCharType="separate"/>
          </w:r>
          <w:r w:rsidR="000D1C8A">
            <w:rPr>
              <w:rStyle w:val="PageNumber"/>
              <w:rFonts w:ascii="Century Gothic" w:eastAsiaTheme="majorEastAsia" w:hAnsi="Century Gothic"/>
              <w:noProof/>
              <w:sz w:val="16"/>
              <w:szCs w:val="16"/>
            </w:rPr>
            <w:t>1</w:t>
          </w:r>
          <w:r w:rsidRPr="00BF2073">
            <w:rPr>
              <w:rStyle w:val="PageNumber"/>
              <w:rFonts w:ascii="Century Gothic" w:eastAsiaTheme="majorEastAsia" w:hAnsi="Century Gothic"/>
              <w:sz w:val="16"/>
              <w:szCs w:val="16"/>
            </w:rPr>
            <w:fldChar w:fldCharType="end"/>
          </w:r>
        </w:p>
      </w:tc>
    </w:tr>
  </w:tbl>
  <w:p w:rsidR="00405185" w:rsidRPr="00BF2073" w:rsidRDefault="00004556" w:rsidP="005859C3">
    <w:pPr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56" w:rsidRDefault="00004556">
      <w:r>
        <w:separator/>
      </w:r>
    </w:p>
  </w:footnote>
  <w:footnote w:type="continuationSeparator" w:id="0">
    <w:p w:rsidR="00004556" w:rsidRDefault="0000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85" w:rsidRDefault="009E20B4">
    <w:pPr>
      <w:pStyle w:val="Header"/>
    </w:pPr>
    <w:r>
      <w:t xml:space="preserve">             </w:t>
    </w:r>
  </w:p>
  <w:p w:rsidR="00405185" w:rsidRDefault="00004556">
    <w:pPr>
      <w:pStyle w:val="Header"/>
    </w:pPr>
  </w:p>
  <w:p w:rsidR="00405185" w:rsidRDefault="00004556" w:rsidP="005859C3">
    <w:pPr>
      <w:pStyle w:val="Header"/>
      <w:ind w:right="8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85" w:rsidRDefault="00004556" w:rsidP="005859C3">
    <w:pPr>
      <w:ind w:left="-500"/>
    </w:pPr>
  </w:p>
  <w:p w:rsidR="00405185" w:rsidRDefault="00004556" w:rsidP="005859C3">
    <w:pPr>
      <w:ind w:left="-5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C29"/>
    <w:multiLevelType w:val="multilevel"/>
    <w:tmpl w:val="1ABCE3F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1B20C2"/>
    <w:multiLevelType w:val="hybridMultilevel"/>
    <w:tmpl w:val="6A60664A"/>
    <w:lvl w:ilvl="0" w:tplc="A712C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F"/>
    <w:rsid w:val="00004556"/>
    <w:rsid w:val="000D1C8A"/>
    <w:rsid w:val="0010013D"/>
    <w:rsid w:val="00122075"/>
    <w:rsid w:val="00180753"/>
    <w:rsid w:val="001850CB"/>
    <w:rsid w:val="0018697F"/>
    <w:rsid w:val="001F2315"/>
    <w:rsid w:val="00351ABA"/>
    <w:rsid w:val="003734A4"/>
    <w:rsid w:val="003D4F5C"/>
    <w:rsid w:val="00494EDD"/>
    <w:rsid w:val="00497732"/>
    <w:rsid w:val="0050473D"/>
    <w:rsid w:val="005240DF"/>
    <w:rsid w:val="00622F3B"/>
    <w:rsid w:val="0062690D"/>
    <w:rsid w:val="0065763D"/>
    <w:rsid w:val="006D4A4F"/>
    <w:rsid w:val="0070712C"/>
    <w:rsid w:val="007419A4"/>
    <w:rsid w:val="00755CEA"/>
    <w:rsid w:val="007E0047"/>
    <w:rsid w:val="008146D7"/>
    <w:rsid w:val="00863529"/>
    <w:rsid w:val="00877A65"/>
    <w:rsid w:val="00895E3E"/>
    <w:rsid w:val="009352B9"/>
    <w:rsid w:val="009E20B4"/>
    <w:rsid w:val="009E4B3B"/>
    <w:rsid w:val="00A879B9"/>
    <w:rsid w:val="00B32666"/>
    <w:rsid w:val="00BC5BEE"/>
    <w:rsid w:val="00C53F57"/>
    <w:rsid w:val="00CC11E3"/>
    <w:rsid w:val="00D1590A"/>
    <w:rsid w:val="00D27787"/>
    <w:rsid w:val="00D4070E"/>
    <w:rsid w:val="00DE47ED"/>
    <w:rsid w:val="00E1416A"/>
    <w:rsid w:val="00E3364C"/>
    <w:rsid w:val="00EA4B70"/>
    <w:rsid w:val="00EF475C"/>
    <w:rsid w:val="00F3138F"/>
    <w:rsid w:val="00FC5FE4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A52F"/>
  <w15:chartTrackingRefBased/>
  <w15:docId w15:val="{30A1D1E0-D60E-4BDD-B1B3-F85DB9D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8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7AE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ascii="Century Gothic" w:eastAsiaTheme="minorEastAsia" w:hAnsi="Century Gothic" w:cstheme="minorBidi"/>
      <w:caps/>
      <w:color w:val="FFFFFF" w:themeColor="background1"/>
      <w:spacing w:val="15"/>
    </w:rPr>
  </w:style>
  <w:style w:type="paragraph" w:styleId="Heading2">
    <w:name w:val="heading 2"/>
    <w:aliases w:val="Bid Heading 1"/>
    <w:basedOn w:val="Normal"/>
    <w:next w:val="Normal"/>
    <w:link w:val="Heading2Char"/>
    <w:autoRedefine/>
    <w:uiPriority w:val="9"/>
    <w:unhideWhenUsed/>
    <w:qFormat/>
    <w:rsid w:val="009352B9"/>
    <w:pPr>
      <w:keepNext/>
      <w:keepLines/>
      <w:spacing w:before="40" w:line="276" w:lineRule="auto"/>
      <w:outlineLvl w:val="1"/>
    </w:pPr>
    <w:rPr>
      <w:rFonts w:ascii="Calibri" w:eastAsiaTheme="majorEastAsia" w:hAnsi="Calibri" w:cstheme="majorBidi"/>
      <w:color w:val="1F4E79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BID TOC 1"/>
    <w:basedOn w:val="Normal"/>
    <w:next w:val="Normal"/>
    <w:autoRedefine/>
    <w:uiPriority w:val="39"/>
    <w:unhideWhenUsed/>
    <w:qFormat/>
    <w:rsid w:val="0062690D"/>
    <w:pPr>
      <w:spacing w:before="120" w:after="220"/>
    </w:pPr>
    <w:rPr>
      <w:rFonts w:ascii="Century Gothic" w:hAnsi="Century Gothic"/>
      <w:b/>
      <w:color w:val="1F4E79" w:themeColor="accent1" w:themeShade="80"/>
      <w:sz w:val="20"/>
      <w:szCs w:val="24"/>
      <w14:textOutline w14:w="9525" w14:cap="rnd" w14:cmpd="sng" w14:algn="ctr">
        <w14:solidFill>
          <w14:schemeClr w14:val="accent1">
            <w14:alpha w14:val="100000"/>
          </w14:schemeClr>
        </w14:solidFill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FF7AED"/>
    <w:rPr>
      <w:rFonts w:eastAsiaTheme="minorEastAsia"/>
      <w:b/>
      <w:caps/>
      <w:color w:val="FFFFFF" w:themeColor="background1"/>
      <w:spacing w:val="15"/>
      <w:sz w:val="24"/>
      <w:shd w:val="clear" w:color="auto" w:fill="5B9BD5" w:themeFill="accent1"/>
    </w:rPr>
  </w:style>
  <w:style w:type="paragraph" w:customStyle="1" w:styleId="Style1">
    <w:name w:val="Style1"/>
    <w:basedOn w:val="Heading1"/>
    <w:link w:val="Style1Char"/>
    <w:autoRedefine/>
    <w:qFormat/>
    <w:rsid w:val="005240DF"/>
    <w:pPr>
      <w:numPr>
        <w:numId w:val="2"/>
      </w:numPr>
      <w:ind w:left="360" w:hanging="360"/>
    </w:pPr>
    <w:rPr>
      <w:rFonts w:cs="Tahoma"/>
    </w:rPr>
  </w:style>
  <w:style w:type="character" w:customStyle="1" w:styleId="Style1Char">
    <w:name w:val="Style1 Char"/>
    <w:basedOn w:val="Heading1Char"/>
    <w:link w:val="Style1"/>
    <w:rsid w:val="005240DF"/>
    <w:rPr>
      <w:rFonts w:ascii="Century Gothic" w:eastAsia="MS Mincho" w:hAnsi="Century Gothic" w:cs="Tahoma"/>
      <w:b/>
      <w:bCs w:val="0"/>
      <w:caps/>
      <w:color w:val="1F4E79" w:themeColor="accent1" w:themeShade="80"/>
      <w:spacing w:val="15"/>
      <w:kern w:val="32"/>
      <w:sz w:val="24"/>
      <w:szCs w:val="24"/>
      <w:shd w:val="clear" w:color="auto" w:fill="5B9BD5" w:themeFill="accent1"/>
      <w:lang w:eastAsia="ja-JP"/>
    </w:rPr>
  </w:style>
  <w:style w:type="character" w:customStyle="1" w:styleId="Heading2Char">
    <w:name w:val="Heading 2 Char"/>
    <w:aliases w:val="Bid Heading 1 Char"/>
    <w:basedOn w:val="DefaultParagraphFont"/>
    <w:link w:val="Heading2"/>
    <w:uiPriority w:val="9"/>
    <w:rsid w:val="009352B9"/>
    <w:rPr>
      <w:rFonts w:ascii="Calibri" w:eastAsiaTheme="majorEastAsia" w:hAnsi="Calibri" w:cstheme="majorBidi"/>
      <w:b/>
      <w:color w:val="1F4E79" w:themeColor="accent1" w:themeShade="80"/>
      <w:sz w:val="28"/>
      <w:szCs w:val="26"/>
    </w:rPr>
  </w:style>
  <w:style w:type="character" w:styleId="PageNumber">
    <w:name w:val="page number"/>
    <w:basedOn w:val="DefaultParagraphFont"/>
    <w:rsid w:val="00F3138F"/>
  </w:style>
  <w:style w:type="paragraph" w:styleId="Header">
    <w:name w:val="header"/>
    <w:basedOn w:val="Normal"/>
    <w:link w:val="HeaderChar"/>
    <w:unhideWhenUsed/>
    <w:rsid w:val="00F3138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0"/>
    </w:rPr>
  </w:style>
  <w:style w:type="character" w:customStyle="1" w:styleId="HeaderChar">
    <w:name w:val="Header Char"/>
    <w:basedOn w:val="DefaultParagraphFont"/>
    <w:link w:val="Header"/>
    <w:rsid w:val="00F3138F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5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williams@bgm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Williams</dc:creator>
  <cp:keywords/>
  <dc:description/>
  <cp:lastModifiedBy>Shelley Lowe</cp:lastModifiedBy>
  <cp:revision>2</cp:revision>
  <dcterms:created xsi:type="dcterms:W3CDTF">2024-04-08T18:12:00Z</dcterms:created>
  <dcterms:modified xsi:type="dcterms:W3CDTF">2024-04-08T18:12:00Z</dcterms:modified>
</cp:coreProperties>
</file>